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B3" w:rsidRPr="00925CB3" w:rsidRDefault="00925CB3" w:rsidP="00925CB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E41"/>
          <w:lang w:eastAsia="ru-RU"/>
        </w:rPr>
      </w:pPr>
      <w:r w:rsidRPr="00925CB3">
        <w:rPr>
          <w:rFonts w:ascii="Times New Roman" w:eastAsia="Times New Roman" w:hAnsi="Times New Roman" w:cs="Times New Roman"/>
          <w:b/>
          <w:bCs/>
          <w:color w:val="555E41"/>
          <w:lang w:eastAsia="ru-RU"/>
        </w:rPr>
        <w:t>День первый</w:t>
      </w:r>
      <w:r w:rsidRPr="00925CB3">
        <w:rPr>
          <w:rFonts w:ascii="Times New Roman" w:eastAsia="Times New Roman" w:hAnsi="Times New Roman" w:cs="Times New Roman"/>
          <w:b/>
          <w:bCs/>
          <w:color w:val="555E41"/>
          <w:lang w:eastAsia="ru-RU"/>
        </w:rPr>
        <w:br/>
        <w:t> (28 августа 2013)</w:t>
      </w:r>
    </w:p>
    <w:p w:rsidR="00925CB3" w:rsidRPr="00925CB3" w:rsidRDefault="00925CB3" w:rsidP="00925CB3">
      <w:pPr>
        <w:shd w:val="clear" w:color="auto" w:fill="6295D9"/>
        <w:spacing w:before="12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09.00 – 9.30 – Обход выставочной экспозиции Президиумом</w:t>
      </w: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br/>
        <w:t>09.30 – 12.30 – Пленарное заседание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1. 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Россвязь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: актуальные проекты развития связи в Арктической зоне»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Чурсин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Игорь Николаевич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руководителя Федерального агентства связи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2. «Опыт ГПКС по оказанию услуг на </w:t>
      </w:r>
      <w:proofErr w:type="gram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Русском</w:t>
      </w:r>
      <w:proofErr w:type="gram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Севере»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Буйдинов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Евгений Владимирович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генерального директора по инновационному развитию ФГУП «Космическая связь»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3. «Коротковолновая радиосвязь - на всех широтах»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Горегляд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Виктор 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Демьянович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генерального директора РТРС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4. «Современное цифровое КВ радиооборудование ОАО «РИМР» для связи на Русском Севере»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Кильдишева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Ольга Эдуардовна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генеральный директор ОАО «РИМР»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5. «Состояние, сложности и перспективы развития почтовой связи в районах Крайнего Севера»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Землянов Сергей Юрьевич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руководитель Дирекции филиальной сети ФГУП «Почта России»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6.  «Разработка и производство оборудования и систем специальной связи»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Мейер Владимир Петрович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генерального директора ОАО "ОНИИП"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7. «Развитие технологической связи в северных регионах»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Волков Алексей Валерьевич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начальник управления развития сети ОАО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Связьтранснефть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8. 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Видеоконференсвязь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судов общей юрисдикции в Арктической зоне Российской Федерации»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Герман Андрей Сергеевич</w:t>
      </w:r>
      <w:proofErr w:type="gram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к</w:t>
      </w:r>
      <w:proofErr w:type="gram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.т.н., руководитель группы по обеспечению функционирования системы видеоконференцсвязи Управления правовой информатизации Верховного Суда Российской Федерации, государственный советник Российской Федерации 2 класса.</w:t>
      </w:r>
    </w:p>
    <w:p w:rsidR="00925CB3" w:rsidRPr="00925CB3" w:rsidRDefault="00925CB3" w:rsidP="00925CB3">
      <w:pPr>
        <w:shd w:val="clear" w:color="auto" w:fill="6295D9"/>
        <w:spacing w:before="12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12.30 – 13.30 – Обед</w:t>
      </w: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br/>
        <w:t>13.30 – 16.30 Пленарное заседание (продолжение)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9. «Реализация новых технологических решений на спутниковой сети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РТКомм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Степанов Александр Александрович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коммерческий директор ОАО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РТКомм</w:t>
      </w:r>
      <w:proofErr w:type="gram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.Р</w:t>
      </w:r>
      <w:proofErr w:type="gram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10. «Особенности и проблемы организации услуг связи в Республике Саха (Якутия)»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Гришаев Николай Викторович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министра связи и информационных технологий республика Саха (Якутия)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11. «Особенности построения и эксплуатации сетей связи на Крайнем Севере»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Морозов Александр Леонидович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исполнительный директор ЗАО «Норильск Телеком»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12. «О проблемах развития связи и высокоскоростного доступа в сеть Интернет на территории Ханты-Мансийского автономного округа –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Югры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Торгашин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Юрий Ильич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директора Департамента информационных технологий, начальник Управления телекоммуникаций, связи и телерадиовещания Администрации Ханты-Мансийского автономного округа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13. «Эффективная конвергенция сетей: подвижная цифровая радиосвязь и спутниковые сети на службе Севера»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Сергеев Алексей Станиславович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генеральный директор ЗАО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Вэб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Медиа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Сервисез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14. «Организация связи в условиях заполярья на примере Ненецкого автономного округа»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Шамов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Виктор Анатольевич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Председатель Комитета по информатизации Ненецкого автономного округа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15. «Особенности строительства объектов связи в условиях Крайнего Севера (на примере объектов ЦТВ в НАО)»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Гусев Александр Геннадьевич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генеральный директор ООО «Радиотехник» («Связьстрой-4»)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16. «Цифровые решения MOTOROLA SOLUTIONS для УКВ радиосвязи в интересах служб общественной безопасности и промышленности»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Дормидонтов Илья Геннадьевич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руководитель отдела системных решений, ЗАО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Социнтех-Телеком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17.  «О формировании единой информационно-телекоммуникационной инфраструктуры органов власти на территории Ханты-Мансийского автономного округа –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Югры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Зыков Александр Сергеевич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, директор Автономного учреждения Ханты-Мансийского автономного округа –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Югры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«Югорский научно-исследовательский институт информационных технологий»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18. «Предложения по созданию интегрированной сети связи с учетом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приорететности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развития Русского Севера» –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Ясинский Сергей Александрович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главный научный сотрудник Ленинградского отделения ЦНИИС</w:t>
      </w:r>
    </w:p>
    <w:p w:rsidR="00925CB3" w:rsidRPr="00925CB3" w:rsidRDefault="00925CB3" w:rsidP="00925CB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E41"/>
          <w:lang w:eastAsia="ru-RU"/>
        </w:rPr>
      </w:pPr>
      <w:r w:rsidRPr="00925CB3">
        <w:rPr>
          <w:rFonts w:ascii="Times New Roman" w:eastAsia="Times New Roman" w:hAnsi="Times New Roman" w:cs="Times New Roman"/>
          <w:b/>
          <w:bCs/>
          <w:color w:val="555E41"/>
          <w:lang w:eastAsia="ru-RU"/>
        </w:rPr>
        <w:t>День второй</w:t>
      </w:r>
      <w:r w:rsidRPr="00925CB3">
        <w:rPr>
          <w:rFonts w:ascii="Times New Roman" w:eastAsia="Times New Roman" w:hAnsi="Times New Roman" w:cs="Times New Roman"/>
          <w:b/>
          <w:bCs/>
          <w:color w:val="555E41"/>
          <w:lang w:eastAsia="ru-RU"/>
        </w:rPr>
        <w:br/>
        <w:t>(29 августа 2013)</w:t>
      </w:r>
    </w:p>
    <w:p w:rsidR="00925CB3" w:rsidRPr="00925CB3" w:rsidRDefault="00925CB3" w:rsidP="00925CB3">
      <w:pPr>
        <w:shd w:val="clear" w:color="auto" w:fill="6295D9"/>
        <w:spacing w:before="12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09.00 – 09.30 – Регистрация участников. Приветственный кофе</w:t>
      </w: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br/>
        <w:t>09.30 – 11.30 — Пленарное заседание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1. «Рынок строительства магистральных сетей: тенденции и результаты»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Ишмаев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Юрий 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Ауфатович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, старший консультант, руководитель направления фиксированной связи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J'son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&amp;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Partners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Consulting</w:t>
      </w:r>
      <w:proofErr w:type="spellEnd"/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2. «Анализ последних проектов, реализованных с использованием радиорелейных линий связи. Ниши и сегменты применения РРС. Особенности применения, опыт эксплуатации, дополнительные требования к оборудованию»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Брусиловский Леонид Игоревич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председатель Совета Ассоциации Производителей Оборудования РРС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3. «Вклад региональных операторов в развитие связи на русском севере»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Домбровский Юрий Анатольевич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президент Ассоциации региональных операторов связи (АРОС)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4. «Об утверждении Правил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недискриминационного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доступа к услугам общедоступной электросвязи и к инфраструктуре электросвязи»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Недыхалов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Виталий Юрьевич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, начальник </w:t>
      </w:r>
      <w:proofErr w:type="gram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отдела рынков услуг связи Федеральной антимонопольной службы</w:t>
      </w:r>
      <w:proofErr w:type="gram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России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5. 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Частно-государственное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партнерство - единственная возможность обеспечения услугами связи отдаленных районов крайнего севера»-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Горожанинов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Дмитрий Владимирович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директор Красноярского регионального отделения Сибирского филиала ОАО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МегаФон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6. «Высокоэллиптические орбиты – оптимальное решение для спутниковой связи в высоких </w:t>
      </w:r>
      <w:proofErr w:type="gram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широтах</w:t>
      </w:r>
      <w:proofErr w:type="gram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Локшин Борис Абрамович,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 начальник отдела перспективных системных разработок ФГУП «Космическая связь»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7. «Проект Российская Трансарктическая кабельная система (РОТАКС)»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Саушкин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Руслан Васильевич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генерального директора ЗАО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Поларнет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Проект»</w:t>
      </w:r>
    </w:p>
    <w:p w:rsidR="00925CB3" w:rsidRPr="00925CB3" w:rsidRDefault="00925CB3" w:rsidP="00925CB3">
      <w:pPr>
        <w:shd w:val="clear" w:color="auto" w:fill="6295D9"/>
        <w:spacing w:before="12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11.30 – 11.45 – Кофе-брейк</w:t>
      </w: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br/>
        <w:t>11.45 – 14.00 — Пленарное заседание (продолжение)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8. «Практическая связь в труднодоступных </w:t>
      </w:r>
      <w:proofErr w:type="gram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районах</w:t>
      </w:r>
      <w:proofErr w:type="gram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Брыксенков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Андрей Александрович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председатель Консорциума «ЦРТП», представитель Полярной комиссии Русского географического общества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9. «Построение ААС КВ радиосвязи на Русском Севере на основе оборудования ОАО «РИМР»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Чистяков Николай Иванович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начальник отдела научно-технической информации ОАО «РИМР»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10. «Применение систем спутниковой связи VSAT на море»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Макаров Олег Александрович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коммерческого директора ЗАО «ДОЗОР-ТЕЛЕПОРТ»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11. «Создание кабельных судов арктического класса»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Волосников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Максим Сергеевич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инженер ФГУП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Крыловский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государственный научный центр»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12. «Создание сети ПМР ТЕТРА в условиях Крайнего Севера»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Пехов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Сергей Владимирович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коммерческий директор филиала в г. Санкт-Петербурге, ЗАО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РадиоТел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13. «Опыт и проблемы организации связи на полярных станциях Росгидромета в Арктике»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Кузьмичев Александр Петрович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Заместитель начальника отдела ФГУП ААНИИ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14. «Синхронные сети профессионального мобильного радио (ПМР)» - </w:t>
      </w:r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Яковлев Михаил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генеральный директор ООО 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МПТ-Сервис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проект»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15. «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Телемедицина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 xml:space="preserve"> и ВКС ФГУ ВЦМК «Защита» в регионах Крайнего Севера» - </w:t>
      </w:r>
      <w:proofErr w:type="spellStart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>Шилкин</w:t>
      </w:r>
      <w:proofErr w:type="spellEnd"/>
      <w:r w:rsidRPr="00925CB3">
        <w:rPr>
          <w:rFonts w:ascii="Tahoma" w:eastAsia="Times New Roman" w:hAnsi="Tahoma" w:cs="Tahoma"/>
          <w:b/>
          <w:bCs/>
          <w:sz w:val="20"/>
          <w:lang w:eastAsia="ru-RU"/>
        </w:rPr>
        <w:t xml:space="preserve"> Игорь Петрович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, начальник ЦУКС Штаба ВСМК ФГУ ВЦМК «Защита»</w:t>
      </w:r>
    </w:p>
    <w:p w:rsidR="00925CB3" w:rsidRPr="00925CB3" w:rsidRDefault="00925CB3" w:rsidP="00925CB3">
      <w:pPr>
        <w:shd w:val="clear" w:color="auto" w:fill="6295D9"/>
        <w:spacing w:before="120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14.00 – 14.45 Обед </w:t>
      </w:r>
      <w:r w:rsidRPr="00925CB3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br/>
        <w:t>14.45 – 16.45 Круглый стол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i/>
          <w:iCs/>
          <w:sz w:val="20"/>
          <w:lang w:eastAsia="ru-RU"/>
        </w:rPr>
        <w:t>Актуальные вопросы развития инфраструктуры связи на территории субъектов федерации, входящих в Арктическую зону Российской Федерации</w:t>
      </w:r>
      <w:r w:rsidRPr="00925CB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br/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Темы для обсуждения: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br/>
        <w:t>• Проблематика ограниченной пропускной способности наземных и спутниковых магистральных каналов связи с «большой землей»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br/>
        <w:t>• Обеспечение связью удаленных и малонаселенных пунктов. Необходимость расширения базового пакета «универсальных услуг». Поиск компромисса между потребностями государства и возможностями и интересами бизнеса</w:t>
      </w:r>
      <w:r w:rsidRPr="00925CB3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• Текущие тарифы на базовые и дополнительные услуги связи и пути их снижения. Основные составляющие, механизмы компенсации, опыт конкретных регионов. Планы </w:t>
      </w:r>
      <w:proofErr w:type="spellStart"/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Минкомсвязи</w:t>
      </w:r>
      <w:proofErr w:type="spellEnd"/>
      <w:r w:rsidRPr="00925CB3">
        <w:rPr>
          <w:rFonts w:ascii="Tahoma" w:eastAsia="Times New Roman" w:hAnsi="Tahoma" w:cs="Tahoma"/>
          <w:sz w:val="20"/>
          <w:szCs w:val="20"/>
          <w:lang w:eastAsia="ru-RU"/>
        </w:rPr>
        <w:br/>
        <w:t>• Развитие социально значимых сервисов на базе инфраструктуры связи: возможности и ограничения расширения номенклатуры и доступности для населения</w:t>
      </w:r>
    </w:p>
    <w:p w:rsidR="00925CB3" w:rsidRPr="00925CB3" w:rsidRDefault="00925CB3" w:rsidP="00925CB3">
      <w:pPr>
        <w:shd w:val="clear" w:color="auto" w:fill="FFFFFF"/>
        <w:spacing w:before="150" w:after="7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25CB3">
        <w:rPr>
          <w:rFonts w:ascii="Tahoma" w:eastAsia="Times New Roman" w:hAnsi="Tahoma" w:cs="Tahoma"/>
          <w:sz w:val="20"/>
          <w:szCs w:val="20"/>
          <w:lang w:eastAsia="ru-RU"/>
        </w:rPr>
        <w:t>Организаторы оставляют за собой право сносить изменения в программу</w:t>
      </w:r>
    </w:p>
    <w:p w:rsidR="00925CB3" w:rsidRPr="00925CB3" w:rsidRDefault="00925CB3" w:rsidP="00925CB3">
      <w:pPr>
        <w:shd w:val="clear" w:color="auto" w:fill="6295D9"/>
        <w:spacing w:after="150" w:line="450" w:lineRule="atLeast"/>
        <w:outlineLvl w:val="2"/>
        <w:rPr>
          <w:rFonts w:ascii="Arial" w:eastAsia="Times New Roman" w:hAnsi="Arial" w:cs="Arial"/>
          <w:b/>
          <w:bCs/>
          <w:caps/>
          <w:color w:val="003861"/>
          <w:sz w:val="20"/>
          <w:szCs w:val="20"/>
          <w:lang w:eastAsia="ru-RU"/>
        </w:rPr>
      </w:pPr>
      <w:r w:rsidRPr="00925CB3">
        <w:rPr>
          <w:rFonts w:ascii="Arial" w:eastAsia="Times New Roman" w:hAnsi="Arial" w:cs="Arial"/>
          <w:b/>
          <w:bCs/>
          <w:caps/>
          <w:color w:val="003861"/>
          <w:sz w:val="20"/>
          <w:szCs w:val="20"/>
          <w:lang w:eastAsia="ru-RU"/>
        </w:rPr>
        <w:t>ГЕНЕРАЛЬНЫЙ ПАРТНЕР КОНФЕРЕНЦИИ</w:t>
      </w:r>
    </w:p>
    <w:p w:rsidR="00084AE9" w:rsidRDefault="00084AE9"/>
    <w:sectPr w:rsidR="00084AE9" w:rsidSect="000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B3"/>
    <w:rsid w:val="00002267"/>
    <w:rsid w:val="00084AE9"/>
    <w:rsid w:val="00084EAF"/>
    <w:rsid w:val="001F1641"/>
    <w:rsid w:val="002548BE"/>
    <w:rsid w:val="00254B40"/>
    <w:rsid w:val="0026244E"/>
    <w:rsid w:val="00305FDF"/>
    <w:rsid w:val="003312EB"/>
    <w:rsid w:val="004511FB"/>
    <w:rsid w:val="00456762"/>
    <w:rsid w:val="00463A0B"/>
    <w:rsid w:val="004A7492"/>
    <w:rsid w:val="00526E12"/>
    <w:rsid w:val="00544599"/>
    <w:rsid w:val="005A5406"/>
    <w:rsid w:val="005D0392"/>
    <w:rsid w:val="006C5A44"/>
    <w:rsid w:val="007B6B37"/>
    <w:rsid w:val="00810A2A"/>
    <w:rsid w:val="008B09E3"/>
    <w:rsid w:val="008C1C83"/>
    <w:rsid w:val="00925CB3"/>
    <w:rsid w:val="009A75E2"/>
    <w:rsid w:val="009F7BBB"/>
    <w:rsid w:val="00AC1251"/>
    <w:rsid w:val="00C04B95"/>
    <w:rsid w:val="00C84066"/>
    <w:rsid w:val="00CC7F64"/>
    <w:rsid w:val="00D43411"/>
    <w:rsid w:val="00E22018"/>
    <w:rsid w:val="00EB3863"/>
    <w:rsid w:val="00F535CB"/>
    <w:rsid w:val="00FD66DA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9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18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79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5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2018-05-18T10:30:00Z</dcterms:created>
  <dcterms:modified xsi:type="dcterms:W3CDTF">2018-05-18T10:30:00Z</dcterms:modified>
</cp:coreProperties>
</file>